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053"/>
      </w:tblGrid>
      <w:tr w:rsidR="0012209D" w14:paraId="6B097650" w14:textId="77777777" w:rsidTr="00321CAA">
        <w:tc>
          <w:tcPr>
            <w:tcW w:w="1617" w:type="dxa"/>
          </w:tcPr>
          <w:p w14:paraId="0E8699A3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5CC0C9C5" w14:textId="2D04B41F" w:rsidR="0012209D" w:rsidRDefault="0040423A" w:rsidP="00594407">
            <w:r>
              <w:t>Nov</w:t>
            </w:r>
            <w:r>
              <w:t xml:space="preserve"> </w:t>
            </w:r>
            <w:r>
              <w:t>24</w:t>
            </w:r>
          </w:p>
        </w:tc>
      </w:tr>
    </w:tbl>
    <w:p w14:paraId="650CBC8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4AA067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1C3F103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9C731F6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69D49AAF" w14:textId="4C8F7E5B" w:rsidR="0012209D" w:rsidRPr="00447FD8" w:rsidRDefault="007D195F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Faculty Accountant</w:t>
            </w:r>
          </w:p>
        </w:tc>
      </w:tr>
      <w:tr w:rsidR="0012209D" w14:paraId="68EE43D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A5D728F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2E009F5B" w14:textId="77777777" w:rsidR="0012209D" w:rsidRDefault="007D195F" w:rsidP="00321CAA">
            <w:r>
              <w:t>Professional Services</w:t>
            </w:r>
          </w:p>
        </w:tc>
      </w:tr>
      <w:tr w:rsidR="00746AEB" w14:paraId="261EC5D7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7AE8560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1D3F72AB" w14:textId="77777777" w:rsidR="00746AEB" w:rsidRDefault="007D195F" w:rsidP="00321CAA">
            <w:r>
              <w:t>Finance</w:t>
            </w:r>
          </w:p>
        </w:tc>
      </w:tr>
      <w:tr w:rsidR="0012209D" w14:paraId="0DFC9770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05989A08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4A59DEFA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CBEDE4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4E723232" w14:textId="77777777" w:rsidR="0012209D" w:rsidRDefault="00E01106" w:rsidP="00321CAA">
            <w:r>
              <w:t>4</w:t>
            </w:r>
          </w:p>
        </w:tc>
      </w:tr>
      <w:tr w:rsidR="0012209D" w14:paraId="43C1279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E4A4D0D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737AA963" w14:textId="77777777" w:rsidR="0012209D" w:rsidRDefault="00467596" w:rsidP="00FF246F">
            <w:r>
              <w:t>n/a</w:t>
            </w:r>
          </w:p>
        </w:tc>
      </w:tr>
      <w:tr w:rsidR="0012209D" w14:paraId="675D0A4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4197432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3F8B8AEA" w14:textId="287ED790" w:rsidR="0012209D" w:rsidRPr="005508A2" w:rsidRDefault="009A60B7" w:rsidP="00321CAA">
            <w:r>
              <w:t>Head of Faculty Finance</w:t>
            </w:r>
          </w:p>
        </w:tc>
      </w:tr>
      <w:tr w:rsidR="0012209D" w14:paraId="5FC05D0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760F6E6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5DECC7F8" w14:textId="6B295B20" w:rsidR="0012209D" w:rsidRPr="005508A2" w:rsidRDefault="009A60B7" w:rsidP="00904EE5">
            <w:r>
              <w:t>Assistant Accountant</w:t>
            </w:r>
          </w:p>
        </w:tc>
      </w:tr>
      <w:tr w:rsidR="0012209D" w14:paraId="21A1647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1BD602E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091FBCF9" w14:textId="4815F2E6" w:rsidR="0012209D" w:rsidRPr="005508A2" w:rsidRDefault="0009085A" w:rsidP="00FB6BA0">
            <w:r>
              <w:t>Highfield</w:t>
            </w:r>
            <w:r w:rsidR="00904EE5">
              <w:t xml:space="preserve"> </w:t>
            </w:r>
            <w:r>
              <w:t xml:space="preserve">/ SGH </w:t>
            </w:r>
          </w:p>
        </w:tc>
      </w:tr>
    </w:tbl>
    <w:p w14:paraId="4797F21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2715AD4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2B2E1892" w14:textId="77777777" w:rsidR="0012209D" w:rsidRDefault="0012209D" w:rsidP="00321CAA">
            <w:r>
              <w:t>Job purpose</w:t>
            </w:r>
          </w:p>
        </w:tc>
      </w:tr>
      <w:tr w:rsidR="0012209D" w14:paraId="774C15A1" w14:textId="77777777" w:rsidTr="00321CAA">
        <w:trPr>
          <w:trHeight w:val="1134"/>
        </w:trPr>
        <w:tc>
          <w:tcPr>
            <w:tcW w:w="10137" w:type="dxa"/>
          </w:tcPr>
          <w:p w14:paraId="71B63CEC" w14:textId="1C1D6030" w:rsidR="0012209D" w:rsidRDefault="007D195F" w:rsidP="00010998">
            <w:r>
              <w:t xml:space="preserve">To support the Finance </w:t>
            </w:r>
            <w:r w:rsidR="00010998">
              <w:t>Department</w:t>
            </w:r>
            <w:r w:rsidR="0061194C">
              <w:t xml:space="preserve"> </w:t>
            </w:r>
            <w:r w:rsidR="004D3FCF">
              <w:t xml:space="preserve">and the </w:t>
            </w:r>
            <w:r w:rsidR="00010998">
              <w:t>Faculty staff</w:t>
            </w:r>
            <w:r w:rsidR="004D3FCF">
              <w:t xml:space="preserve"> b</w:t>
            </w:r>
            <w:r w:rsidR="0061194C">
              <w:t xml:space="preserve">y providing financial advice, </w:t>
            </w:r>
            <w:r>
              <w:t xml:space="preserve">guidance </w:t>
            </w:r>
            <w:r w:rsidR="0061194C">
              <w:t>and management information</w:t>
            </w:r>
            <w:r w:rsidR="00904EE5">
              <w:t xml:space="preserve"> with</w:t>
            </w:r>
            <w:r w:rsidR="004D3FCF">
              <w:t xml:space="preserve">in the </w:t>
            </w:r>
            <w:proofErr w:type="gramStart"/>
            <w:r w:rsidR="004D3FCF">
              <w:t>Faculty</w:t>
            </w:r>
            <w:proofErr w:type="gramEnd"/>
            <w:r w:rsidR="00BD2633">
              <w:t>.</w:t>
            </w:r>
          </w:p>
        </w:tc>
      </w:tr>
    </w:tbl>
    <w:p w14:paraId="3CE6B0E8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562"/>
        <w:gridCol w:w="8127"/>
        <w:gridCol w:w="938"/>
      </w:tblGrid>
      <w:tr w:rsidR="0012209D" w14:paraId="4A6488AD" w14:textId="77777777" w:rsidTr="00131C75">
        <w:trPr>
          <w:cantSplit/>
          <w:tblHeader/>
        </w:trPr>
        <w:tc>
          <w:tcPr>
            <w:tcW w:w="8689" w:type="dxa"/>
            <w:gridSpan w:val="2"/>
            <w:shd w:val="clear" w:color="auto" w:fill="D9D9D9" w:themeFill="background1" w:themeFillShade="D9"/>
          </w:tcPr>
          <w:p w14:paraId="791D9203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7E778635" w14:textId="77777777" w:rsidR="0012209D" w:rsidRDefault="0012209D" w:rsidP="00321CAA">
            <w:r>
              <w:t>% Time</w:t>
            </w:r>
          </w:p>
        </w:tc>
      </w:tr>
      <w:tr w:rsidR="0012209D" w14:paraId="1E0F203F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0DDC449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563F41D8" w14:textId="66EB95D0" w:rsidR="0012209D" w:rsidRDefault="004D3FCF" w:rsidP="00010998">
            <w:r>
              <w:t>R</w:t>
            </w:r>
            <w:r w:rsidR="00C31B06" w:rsidRPr="00C31B06">
              <w:t xml:space="preserve">esponsible for </w:t>
            </w:r>
            <w:r w:rsidR="0063674D">
              <w:t xml:space="preserve">overseeing the finances for </w:t>
            </w:r>
            <w:r w:rsidR="00FB6BA0">
              <w:t>the Faculty</w:t>
            </w:r>
            <w:r w:rsidR="00904EE5">
              <w:t xml:space="preserve"> </w:t>
            </w:r>
            <w:r w:rsidR="00010998">
              <w:t>or Research</w:t>
            </w:r>
            <w:r w:rsidR="0063674D">
              <w:t xml:space="preserve"> including the budget setting, </w:t>
            </w:r>
            <w:r w:rsidR="004202BF">
              <w:t xml:space="preserve">monthly </w:t>
            </w:r>
            <w:r w:rsidR="0063674D">
              <w:t>monitoring and forecasting</w:t>
            </w:r>
            <w:r w:rsidR="00010998">
              <w:t>.</w:t>
            </w:r>
            <w:r w:rsidR="0063674D">
              <w:t xml:space="preserve"> </w:t>
            </w:r>
          </w:p>
        </w:tc>
        <w:tc>
          <w:tcPr>
            <w:tcW w:w="938" w:type="dxa"/>
          </w:tcPr>
          <w:p w14:paraId="53CDED22" w14:textId="77777777" w:rsidR="0012209D" w:rsidRDefault="004202BF" w:rsidP="004202BF">
            <w:r>
              <w:t>30</w:t>
            </w:r>
            <w:r w:rsidR="00343D93">
              <w:t xml:space="preserve"> %</w:t>
            </w:r>
          </w:p>
        </w:tc>
      </w:tr>
      <w:tr w:rsidR="0012209D" w14:paraId="15498F64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4554E42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64C0BE9F" w14:textId="77777777" w:rsidR="0012209D" w:rsidRDefault="0063674D" w:rsidP="00904EE5">
            <w:r>
              <w:t xml:space="preserve">To give professional accounting advice, providing approval for costings and contracts and acting as the focal point of contact for all research grants and </w:t>
            </w:r>
            <w:proofErr w:type="spellStart"/>
            <w:proofErr w:type="gramStart"/>
            <w:r>
              <w:t>contracts</w:t>
            </w:r>
            <w:r w:rsidR="00904EE5">
              <w:t>.T</w:t>
            </w:r>
            <w:r w:rsidR="00BD2633">
              <w:t>o</w:t>
            </w:r>
            <w:proofErr w:type="spellEnd"/>
            <w:proofErr w:type="gramEnd"/>
            <w:r w:rsidR="00BD2633">
              <w:t xml:space="preserve"> ensure maximum contribution to the overall economy and applications comply with University, Faculty and Sponsor regulations.</w:t>
            </w:r>
          </w:p>
        </w:tc>
        <w:tc>
          <w:tcPr>
            <w:tcW w:w="938" w:type="dxa"/>
          </w:tcPr>
          <w:p w14:paraId="515DC489" w14:textId="77777777" w:rsidR="0012209D" w:rsidRDefault="006524DF" w:rsidP="00321CAA">
            <w:r>
              <w:t>15</w:t>
            </w:r>
            <w:r w:rsidR="00343D93">
              <w:t xml:space="preserve"> %</w:t>
            </w:r>
          </w:p>
        </w:tc>
      </w:tr>
      <w:tr w:rsidR="0061194C" w14:paraId="17F3636F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420EBE14" w14:textId="77777777" w:rsidR="0061194C" w:rsidRDefault="0061194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4A9EDB6F" w14:textId="77777777" w:rsidR="0061194C" w:rsidRDefault="004D3FCF" w:rsidP="00FB6BA0">
            <w:r>
              <w:t>M</w:t>
            </w:r>
            <w:r w:rsidR="00BD2633">
              <w:t xml:space="preserve">anage and develop a team of staff supporting the </w:t>
            </w:r>
            <w:proofErr w:type="gramStart"/>
            <w:r w:rsidR="00904EE5">
              <w:t>F</w:t>
            </w:r>
            <w:r w:rsidR="00FB6BA0">
              <w:t>aculty</w:t>
            </w:r>
            <w:proofErr w:type="gramEnd"/>
            <w:r w:rsidR="00BD2633">
              <w:t xml:space="preserve"> finance needs.</w:t>
            </w:r>
          </w:p>
        </w:tc>
        <w:tc>
          <w:tcPr>
            <w:tcW w:w="938" w:type="dxa"/>
          </w:tcPr>
          <w:p w14:paraId="4B5506D1" w14:textId="28E126D1" w:rsidR="0061194C" w:rsidRDefault="0061194C" w:rsidP="00321CAA">
            <w:r>
              <w:t>1</w:t>
            </w:r>
            <w:r w:rsidR="00A427E2">
              <w:t>0</w:t>
            </w:r>
            <w:r>
              <w:t>%</w:t>
            </w:r>
          </w:p>
        </w:tc>
      </w:tr>
      <w:tr w:rsidR="004202BF" w14:paraId="68B0BA0E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6F3A5530" w14:textId="77777777" w:rsidR="004202BF" w:rsidRDefault="004202B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2BE317A9" w14:textId="3B6BFACF" w:rsidR="004202BF" w:rsidRDefault="004202BF" w:rsidP="00010998">
            <w:r>
              <w:t xml:space="preserve">Responsible for the finances for </w:t>
            </w:r>
            <w:r w:rsidR="00010998">
              <w:t xml:space="preserve">any </w:t>
            </w:r>
            <w:r>
              <w:t>Faculty Research Facilities</w:t>
            </w:r>
            <w:r w:rsidR="00904EE5">
              <w:t xml:space="preserve">, </w:t>
            </w:r>
            <w:r w:rsidR="00A427E2">
              <w:t xml:space="preserve">Trading Units, </w:t>
            </w:r>
            <w:r>
              <w:t>including an annual review of charge out rates.</w:t>
            </w:r>
          </w:p>
        </w:tc>
        <w:tc>
          <w:tcPr>
            <w:tcW w:w="938" w:type="dxa"/>
          </w:tcPr>
          <w:p w14:paraId="420F86BC" w14:textId="6DBD2E1A" w:rsidR="004202BF" w:rsidRDefault="00A427E2" w:rsidP="00321CAA">
            <w:r>
              <w:t>20</w:t>
            </w:r>
            <w:r w:rsidR="004202BF">
              <w:t>%</w:t>
            </w:r>
          </w:p>
        </w:tc>
      </w:tr>
      <w:tr w:rsidR="0012209D" w14:paraId="1A93EA6D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5EDE8A2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1A6780B8" w14:textId="3D265D17" w:rsidR="0012209D" w:rsidRDefault="004D3FCF" w:rsidP="00010998">
            <w:r>
              <w:t>Using</w:t>
            </w:r>
            <w:r w:rsidR="006524DF">
              <w:t xml:space="preserve"> specialist knowledge and an under</w:t>
            </w:r>
            <w:r w:rsidR="00594407">
              <w:t>standing</w:t>
            </w:r>
            <w:r w:rsidR="006524DF">
              <w:t xml:space="preserve"> of the research activity across </w:t>
            </w:r>
            <w:r w:rsidR="00010998">
              <w:t>Schools</w:t>
            </w:r>
            <w:r>
              <w:t>,</w:t>
            </w:r>
            <w:r w:rsidR="006524DF">
              <w:t xml:space="preserve"> </w:t>
            </w:r>
            <w:r w:rsidR="00010998">
              <w:t xml:space="preserve">contributing to the </w:t>
            </w:r>
            <w:r w:rsidR="006524DF">
              <w:t>forecast</w:t>
            </w:r>
            <w:r w:rsidR="00010998">
              <w:t>ing of</w:t>
            </w:r>
            <w:r w:rsidR="006524DF">
              <w:t xml:space="preserve"> future research income and expenditure patterns.  To use this knowledge to inform in</w:t>
            </w:r>
            <w:r w:rsidR="0061194C">
              <w:t>-year forecasts for ma</w:t>
            </w:r>
            <w:r w:rsidR="006524DF">
              <w:t>n</w:t>
            </w:r>
            <w:r w:rsidR="0061194C">
              <w:t>a</w:t>
            </w:r>
            <w:r w:rsidR="006524DF">
              <w:t>ge</w:t>
            </w:r>
            <w:r w:rsidR="00594407">
              <w:t>ment</w:t>
            </w:r>
            <w:r w:rsidR="006524DF">
              <w:t xml:space="preserve"> accounts and to inform </w:t>
            </w:r>
            <w:r w:rsidR="0061194C">
              <w:t xml:space="preserve">annual </w:t>
            </w:r>
            <w:r w:rsidR="006524DF">
              <w:t xml:space="preserve">Business Planning </w:t>
            </w:r>
            <w:r w:rsidR="0061194C">
              <w:t>round</w:t>
            </w:r>
            <w:r w:rsidR="006524DF">
              <w:t xml:space="preserve">. </w:t>
            </w:r>
          </w:p>
        </w:tc>
        <w:tc>
          <w:tcPr>
            <w:tcW w:w="938" w:type="dxa"/>
          </w:tcPr>
          <w:p w14:paraId="0FC1D84E" w14:textId="77777777" w:rsidR="0012209D" w:rsidRDefault="004202BF" w:rsidP="004202BF">
            <w:r>
              <w:t>5</w:t>
            </w:r>
            <w:r w:rsidR="00343D93">
              <w:t xml:space="preserve"> %</w:t>
            </w:r>
          </w:p>
        </w:tc>
      </w:tr>
      <w:tr w:rsidR="0012209D" w14:paraId="3EFF808A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37951304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6D075BDD" w14:textId="77777777" w:rsidR="0012209D" w:rsidRDefault="00C31B06" w:rsidP="00FB6BA0">
            <w:r>
              <w:t xml:space="preserve">To </w:t>
            </w:r>
            <w:r w:rsidR="006524DF">
              <w:t>be responsible for financial approval of employment contract changes and advertising new position</w:t>
            </w:r>
            <w:r w:rsidR="0061194C">
              <w:t>s</w:t>
            </w:r>
            <w:r w:rsidR="006524DF">
              <w:t xml:space="preserve"> with</w:t>
            </w:r>
            <w:r w:rsidR="00594407">
              <w:t>in</w:t>
            </w:r>
            <w:r w:rsidR="006524DF">
              <w:t xml:space="preserve"> </w:t>
            </w:r>
            <w:r w:rsidR="00FB6BA0">
              <w:t xml:space="preserve">the </w:t>
            </w:r>
            <w:proofErr w:type="gramStart"/>
            <w:r w:rsidR="00FB6BA0">
              <w:t>Faculty</w:t>
            </w:r>
            <w:proofErr w:type="gramEnd"/>
            <w:r w:rsidR="006524DF">
              <w:t xml:space="preserve">. </w:t>
            </w:r>
          </w:p>
        </w:tc>
        <w:tc>
          <w:tcPr>
            <w:tcW w:w="938" w:type="dxa"/>
          </w:tcPr>
          <w:p w14:paraId="4E5C1E34" w14:textId="77777777" w:rsidR="0012209D" w:rsidRDefault="006524DF" w:rsidP="006524DF">
            <w:r>
              <w:t>5</w:t>
            </w:r>
            <w:r w:rsidR="00343D93">
              <w:t>%</w:t>
            </w:r>
          </w:p>
        </w:tc>
      </w:tr>
      <w:tr w:rsidR="004202BF" w14:paraId="1736440E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6AF30B31" w14:textId="77777777" w:rsidR="004202BF" w:rsidRDefault="004202B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09014792" w14:textId="77777777" w:rsidR="004202BF" w:rsidRDefault="004202BF" w:rsidP="00BD2633">
            <w:r>
              <w:t>Prepare Management Information for monthly board and committee meetings.</w:t>
            </w:r>
          </w:p>
        </w:tc>
        <w:tc>
          <w:tcPr>
            <w:tcW w:w="938" w:type="dxa"/>
          </w:tcPr>
          <w:p w14:paraId="11236DC1" w14:textId="77777777" w:rsidR="004202BF" w:rsidRDefault="004202BF" w:rsidP="006524DF">
            <w:r>
              <w:t>5%</w:t>
            </w:r>
          </w:p>
        </w:tc>
      </w:tr>
      <w:tr w:rsidR="00E6420E" w14:paraId="60DDFA6E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17DD96BE" w14:textId="77777777" w:rsidR="00E6420E" w:rsidRDefault="00E6420E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2AECBFB5" w14:textId="6A986EDC" w:rsidR="00E6420E" w:rsidRDefault="004D3FCF" w:rsidP="00010998">
            <w:r>
              <w:t xml:space="preserve">To </w:t>
            </w:r>
            <w:r w:rsidR="00E6420E">
              <w:t xml:space="preserve">Deputise for the </w:t>
            </w:r>
            <w:r w:rsidR="000F44AC">
              <w:t>Head of F</w:t>
            </w:r>
            <w:r w:rsidR="00010998">
              <w:t>a</w:t>
            </w:r>
            <w:r w:rsidR="000F44AC">
              <w:t>culty Finance where necessary and take an active role in the management of the whole Faculty Finance</w:t>
            </w:r>
          </w:p>
        </w:tc>
        <w:tc>
          <w:tcPr>
            <w:tcW w:w="938" w:type="dxa"/>
          </w:tcPr>
          <w:p w14:paraId="57833D92" w14:textId="77777777" w:rsidR="00E6420E" w:rsidRDefault="000F44AC" w:rsidP="00671F76">
            <w:r>
              <w:t>5%</w:t>
            </w:r>
          </w:p>
        </w:tc>
      </w:tr>
      <w:tr w:rsidR="00671F76" w14:paraId="4BE81A75" w14:textId="77777777" w:rsidTr="00131C75">
        <w:trPr>
          <w:cantSplit/>
        </w:trPr>
        <w:tc>
          <w:tcPr>
            <w:tcW w:w="562" w:type="dxa"/>
            <w:tcBorders>
              <w:right w:val="nil"/>
            </w:tcBorders>
          </w:tcPr>
          <w:p w14:paraId="3EDD397C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7" w:type="dxa"/>
            <w:tcBorders>
              <w:left w:val="nil"/>
            </w:tcBorders>
          </w:tcPr>
          <w:p w14:paraId="47F316A0" w14:textId="77777777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938" w:type="dxa"/>
          </w:tcPr>
          <w:p w14:paraId="53B7C407" w14:textId="77777777" w:rsidR="00671F76" w:rsidRDefault="000F44AC" w:rsidP="00671F76">
            <w:r>
              <w:t xml:space="preserve">5 </w:t>
            </w:r>
            <w:r w:rsidR="00671F76">
              <w:t>%</w:t>
            </w:r>
          </w:p>
        </w:tc>
      </w:tr>
    </w:tbl>
    <w:p w14:paraId="224BD32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0649FB9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1F007B6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58845CF0" w14:textId="77777777" w:rsidTr="00321CAA">
        <w:trPr>
          <w:trHeight w:val="1134"/>
        </w:trPr>
        <w:tc>
          <w:tcPr>
            <w:tcW w:w="10137" w:type="dxa"/>
          </w:tcPr>
          <w:p w14:paraId="2F501E13" w14:textId="77777777" w:rsidR="00C31B06" w:rsidRDefault="00C31B06" w:rsidP="00C31B06">
            <w:r>
              <w:t>Other members of the department/University staff.</w:t>
            </w:r>
          </w:p>
          <w:p w14:paraId="2F9E9CA4" w14:textId="77777777" w:rsidR="00467596" w:rsidRDefault="00C31B06" w:rsidP="00C31B06">
            <w:r>
              <w:t>External customers</w:t>
            </w:r>
            <w:r w:rsidR="000F44AC">
              <w:t xml:space="preserve"> (Research Councils, major sponsors)</w:t>
            </w:r>
          </w:p>
          <w:p w14:paraId="72EC0A5B" w14:textId="77777777" w:rsidR="000F44AC" w:rsidRDefault="000F44AC" w:rsidP="00C31B06">
            <w:r>
              <w:t>Research Innovation Services</w:t>
            </w:r>
          </w:p>
          <w:p w14:paraId="64562989" w14:textId="77777777" w:rsidR="00C31B06" w:rsidRDefault="00C31B06" w:rsidP="00C31B06">
            <w:r>
              <w:t>Relevant suppliers and external contacts</w:t>
            </w:r>
          </w:p>
        </w:tc>
      </w:tr>
    </w:tbl>
    <w:p w14:paraId="68EE39C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4155D912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62C6CC7" w14:textId="77777777" w:rsidR="00343D93" w:rsidRDefault="00343D93" w:rsidP="00856C27">
            <w:r>
              <w:t>Special Requirements</w:t>
            </w:r>
          </w:p>
        </w:tc>
      </w:tr>
      <w:tr w:rsidR="00343D93" w14:paraId="54BDC58B" w14:textId="77777777" w:rsidTr="00856C27">
        <w:trPr>
          <w:trHeight w:val="1134"/>
        </w:trPr>
        <w:tc>
          <w:tcPr>
            <w:tcW w:w="10137" w:type="dxa"/>
          </w:tcPr>
          <w:p w14:paraId="15756C05" w14:textId="77777777" w:rsidR="00343D93" w:rsidRDefault="00343D93" w:rsidP="00343D93"/>
        </w:tc>
      </w:tr>
    </w:tbl>
    <w:p w14:paraId="0F505B83" w14:textId="77777777" w:rsidR="00013C10" w:rsidRDefault="00013C10" w:rsidP="0012209D"/>
    <w:p w14:paraId="18D3674A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12E4C4A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6831748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7"/>
        <w:gridCol w:w="3328"/>
        <w:gridCol w:w="1329"/>
      </w:tblGrid>
      <w:tr w:rsidR="00013C10" w14:paraId="74E69C84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4C4FF0A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1D00FE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FF1DF0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772C2DD1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0F14BBE8" w14:textId="77777777" w:rsidTr="00013C10">
        <w:tc>
          <w:tcPr>
            <w:tcW w:w="1617" w:type="dxa"/>
          </w:tcPr>
          <w:p w14:paraId="4E0F5BE1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E449E2E" w14:textId="77777777" w:rsidR="00312C9E" w:rsidRDefault="000F44AC" w:rsidP="00601F61">
            <w:pPr>
              <w:spacing w:after="90"/>
            </w:pPr>
            <w:proofErr w:type="spellStart"/>
            <w:r>
              <w:t>Professionaly</w:t>
            </w:r>
            <w:proofErr w:type="spellEnd"/>
            <w:r>
              <w:t xml:space="preserve"> qualified accountan</w:t>
            </w:r>
            <w:r w:rsidR="0061194C">
              <w:t>t or f</w:t>
            </w:r>
            <w:r>
              <w:t>inalist with track record of passing exams.</w:t>
            </w:r>
          </w:p>
          <w:p w14:paraId="69752393" w14:textId="77777777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policy.</w:t>
            </w:r>
          </w:p>
          <w:p w14:paraId="4DE2A893" w14:textId="77777777" w:rsidR="00C31B06" w:rsidRDefault="00C31B06" w:rsidP="00601F61">
            <w:pPr>
              <w:spacing w:after="90"/>
            </w:pPr>
            <w:r w:rsidRPr="00C31B06">
              <w:t>Understanding of how the specialist/professional services provided by the post</w:t>
            </w:r>
            <w:r>
              <w:t>-</w:t>
            </w:r>
            <w:r w:rsidRPr="00C31B06">
              <w:t>holder support the objectives of the University.</w:t>
            </w:r>
          </w:p>
          <w:p w14:paraId="0B69F801" w14:textId="77777777" w:rsidR="00057DE4" w:rsidRDefault="00057DE4" w:rsidP="00601F61">
            <w:pPr>
              <w:spacing w:after="90"/>
            </w:pPr>
            <w:r>
              <w:t>Able to apply an awareness of principles and trends in a specialist or professional field and an awareness of how this affects activities in the University.</w:t>
            </w:r>
          </w:p>
        </w:tc>
        <w:tc>
          <w:tcPr>
            <w:tcW w:w="3402" w:type="dxa"/>
          </w:tcPr>
          <w:p w14:paraId="7B5C07B7" w14:textId="77777777" w:rsidR="00312C9E" w:rsidRDefault="00C262BD" w:rsidP="00617FAD">
            <w:pPr>
              <w:spacing w:after="90"/>
            </w:pPr>
            <w:r>
              <w:t>Membership of relevant professional body.</w:t>
            </w:r>
          </w:p>
        </w:tc>
        <w:tc>
          <w:tcPr>
            <w:tcW w:w="1330" w:type="dxa"/>
          </w:tcPr>
          <w:p w14:paraId="14A0F104" w14:textId="77777777" w:rsidR="00E6420E" w:rsidRDefault="00E6420E" w:rsidP="00E6420E">
            <w:pPr>
              <w:spacing w:after="90"/>
              <w:jc w:val="center"/>
            </w:pPr>
            <w:r>
              <w:t>Evidence of Certificates</w:t>
            </w:r>
          </w:p>
          <w:p w14:paraId="7D4AF1E7" w14:textId="77777777" w:rsidR="00E6420E" w:rsidRDefault="00E6420E" w:rsidP="00E6420E">
            <w:pPr>
              <w:spacing w:after="90"/>
              <w:jc w:val="center"/>
            </w:pPr>
          </w:p>
          <w:p w14:paraId="3F2F27C0" w14:textId="77777777" w:rsidR="00013C10" w:rsidRDefault="00E6420E" w:rsidP="00E6420E">
            <w:pPr>
              <w:spacing w:after="90"/>
              <w:jc w:val="center"/>
            </w:pPr>
            <w:r>
              <w:t>Experience via Interview</w:t>
            </w:r>
          </w:p>
        </w:tc>
      </w:tr>
      <w:tr w:rsidR="00013C10" w14:paraId="620562B8" w14:textId="77777777" w:rsidTr="00013C10">
        <w:tc>
          <w:tcPr>
            <w:tcW w:w="1617" w:type="dxa"/>
          </w:tcPr>
          <w:p w14:paraId="29796DE0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27905DD" w14:textId="77777777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professional guidelines and in support of </w:t>
            </w:r>
            <w:proofErr w:type="gramStart"/>
            <w:r>
              <w:t>University</w:t>
            </w:r>
            <w:proofErr w:type="gramEnd"/>
            <w:r>
              <w:t xml:space="preserve"> policy.</w:t>
            </w:r>
          </w:p>
          <w:p w14:paraId="67E2C0CE" w14:textId="77777777" w:rsidR="000F44AC" w:rsidRDefault="000F44AC" w:rsidP="000F44AC">
            <w:pPr>
              <w:spacing w:after="90"/>
            </w:pPr>
            <w:r>
              <w:t>Ability to plan for and work toward known deadlines.</w:t>
            </w:r>
          </w:p>
        </w:tc>
        <w:tc>
          <w:tcPr>
            <w:tcW w:w="3402" w:type="dxa"/>
          </w:tcPr>
          <w:p w14:paraId="010B90A8" w14:textId="77777777" w:rsidR="00013C10" w:rsidRDefault="00C31B06" w:rsidP="00343D93">
            <w:pPr>
              <w:spacing w:after="90"/>
            </w:pPr>
            <w:r w:rsidRPr="00C31B06">
              <w:t>Experience o</w:t>
            </w:r>
            <w:r w:rsidR="000F44AC">
              <w:t>f successful project management and or working to deadlines</w:t>
            </w:r>
          </w:p>
        </w:tc>
        <w:tc>
          <w:tcPr>
            <w:tcW w:w="1330" w:type="dxa"/>
          </w:tcPr>
          <w:p w14:paraId="33B92D23" w14:textId="77777777" w:rsidR="00013C10" w:rsidRDefault="00E6420E" w:rsidP="00343D93">
            <w:pPr>
              <w:spacing w:after="90"/>
            </w:pPr>
            <w:r>
              <w:t>Interview</w:t>
            </w:r>
          </w:p>
        </w:tc>
      </w:tr>
      <w:tr w:rsidR="00013C10" w14:paraId="11019908" w14:textId="77777777" w:rsidTr="00013C10">
        <w:tc>
          <w:tcPr>
            <w:tcW w:w="1617" w:type="dxa"/>
          </w:tcPr>
          <w:p w14:paraId="03A90B5F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725E121" w14:textId="77777777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533A6982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2EE74C0" w14:textId="77777777" w:rsidR="00013C10" w:rsidRDefault="00E6420E" w:rsidP="00343D93">
            <w:pPr>
              <w:spacing w:after="90"/>
            </w:pPr>
            <w:r>
              <w:t>Interview, providing examples or previous tasks</w:t>
            </w:r>
          </w:p>
        </w:tc>
      </w:tr>
      <w:tr w:rsidR="00013C10" w14:paraId="0CCB61C0" w14:textId="77777777" w:rsidTr="00013C10">
        <w:tc>
          <w:tcPr>
            <w:tcW w:w="1617" w:type="dxa"/>
          </w:tcPr>
          <w:p w14:paraId="055892FE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20BBE8A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998AAE" w14:textId="77777777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2869E0D2" w14:textId="77777777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00E2A731" w14:textId="77777777" w:rsidR="00013C10" w:rsidRDefault="00057DE4" w:rsidP="00057DE4">
            <w:pPr>
              <w:spacing w:after="90"/>
            </w:pPr>
            <w:r>
              <w:t>Experience of successfully managing and developing staff.</w:t>
            </w:r>
          </w:p>
        </w:tc>
        <w:tc>
          <w:tcPr>
            <w:tcW w:w="1330" w:type="dxa"/>
          </w:tcPr>
          <w:p w14:paraId="1234C08B" w14:textId="77777777" w:rsidR="00013C10" w:rsidRDefault="00E6420E" w:rsidP="00343D93">
            <w:pPr>
              <w:spacing w:after="90"/>
            </w:pPr>
            <w:r>
              <w:t>Interview</w:t>
            </w:r>
          </w:p>
        </w:tc>
      </w:tr>
      <w:tr w:rsidR="00013C10" w14:paraId="78AFEAE0" w14:textId="77777777" w:rsidTr="00013C10">
        <w:tc>
          <w:tcPr>
            <w:tcW w:w="1617" w:type="dxa"/>
          </w:tcPr>
          <w:p w14:paraId="7171CC24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5B16AEA" w14:textId="77777777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725F6F8B" w14:textId="77777777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52470DD9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AEB1C78" w14:textId="77777777" w:rsidR="00013C10" w:rsidRDefault="00E6420E" w:rsidP="00343D93">
            <w:pPr>
              <w:spacing w:after="90"/>
            </w:pPr>
            <w:r>
              <w:t>Provision of examples and achievements at interview</w:t>
            </w:r>
          </w:p>
        </w:tc>
      </w:tr>
      <w:tr w:rsidR="00013C10" w14:paraId="781344F6" w14:textId="77777777" w:rsidTr="00013C10">
        <w:tc>
          <w:tcPr>
            <w:tcW w:w="1617" w:type="dxa"/>
          </w:tcPr>
          <w:p w14:paraId="0FD297ED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D1B1F04" w14:textId="77777777" w:rsidR="00E6420E" w:rsidRDefault="00E6420E" w:rsidP="00702D64">
            <w:pPr>
              <w:spacing w:after="90"/>
            </w:pPr>
            <w:r>
              <w:t>Must have an excellent working knowledge of accounting systems.</w:t>
            </w:r>
          </w:p>
          <w:p w14:paraId="34818D9B" w14:textId="77777777" w:rsidR="00013C10" w:rsidRDefault="00E6420E" w:rsidP="00702D64">
            <w:pPr>
              <w:spacing w:after="90"/>
            </w:pPr>
            <w:r>
              <w:t>Competent user of Microsoft Office packages, especially Excel and Word.</w:t>
            </w:r>
          </w:p>
        </w:tc>
        <w:tc>
          <w:tcPr>
            <w:tcW w:w="3402" w:type="dxa"/>
          </w:tcPr>
          <w:p w14:paraId="69225324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4DC7221" w14:textId="77777777" w:rsidR="00013C10" w:rsidRDefault="00E6420E" w:rsidP="00343D93">
            <w:pPr>
              <w:spacing w:after="90"/>
            </w:pPr>
            <w:r>
              <w:t>Specific questions at interview</w:t>
            </w:r>
          </w:p>
        </w:tc>
      </w:tr>
      <w:tr w:rsidR="00013C10" w14:paraId="2D75455F" w14:textId="77777777" w:rsidTr="00013C10">
        <w:tc>
          <w:tcPr>
            <w:tcW w:w="1617" w:type="dxa"/>
          </w:tcPr>
          <w:p w14:paraId="16497D91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C62E23E" w14:textId="77777777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88E31B4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2157D51" w14:textId="77777777" w:rsidR="00013C10" w:rsidRDefault="00013C10" w:rsidP="00343D93">
            <w:pPr>
              <w:spacing w:after="90"/>
            </w:pPr>
          </w:p>
        </w:tc>
      </w:tr>
    </w:tbl>
    <w:p w14:paraId="06F32927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397E7644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438BD1EA" w14:textId="77777777" w:rsidR="0012209D" w:rsidRDefault="0012209D" w:rsidP="0012209D">
      <w:pPr>
        <w:rPr>
          <w:b/>
          <w:bCs/>
        </w:rPr>
      </w:pPr>
    </w:p>
    <w:p w14:paraId="6600D53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1D3F03BE" w14:textId="77777777" w:rsidTr="00D3349E">
        <w:tc>
          <w:tcPr>
            <w:tcW w:w="908" w:type="dxa"/>
          </w:tcPr>
          <w:p w14:paraId="4900D608" w14:textId="77777777" w:rsidR="00D3349E" w:rsidRDefault="0040423A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43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01FC114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64F934E5" w14:textId="77777777" w:rsidTr="00D3349E">
        <w:tc>
          <w:tcPr>
            <w:tcW w:w="908" w:type="dxa"/>
          </w:tcPr>
          <w:p w14:paraId="157F63F2" w14:textId="77777777" w:rsidR="00D3349E" w:rsidRDefault="0040423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5329FF2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D2F2709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476F30F9" w14:textId="77777777" w:rsidR="00D3349E" w:rsidRDefault="00D3349E" w:rsidP="00E264FD"/>
    <w:p w14:paraId="0FB69CF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6BB1A2A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0AC23C15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8B8B29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8E677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6A9E03E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86FE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DB93AE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3E7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809CB1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25AD7C9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87A0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2956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DE4C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2EC0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470E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91F4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620E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D786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45868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D25D73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FDC78C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DCF2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47F6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B7ED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E2DC2A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BE63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160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CB3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0AC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68CB8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C91CE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456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023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5A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4320D9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D551F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AA12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93A5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2DEEE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E6348F3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F80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1DB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DD1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2B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8504A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1F23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0DBACDF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0FE6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196E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A1BA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8C19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63D3CA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7D4D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08C6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C5FF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A57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C120E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4BB22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FF18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6E04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A854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B343CF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843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494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EAC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17B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DF23BA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E1320D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31931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6A98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5AB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856E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E2F6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95071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8431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5EA6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8FD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8325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5641A7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1CD3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FBA0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59EF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49CD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50846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5774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2BEA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CC45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89FE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7A9653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8333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64DF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EF9A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0645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E5066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89CA5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956E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B562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93A3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CB1D1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3324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07BF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516E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0D9F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03195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CAFEF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7281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F0BC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6BC2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91CE3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FEF34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C111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B8A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133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FE0315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4581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76D7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3B07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A5C0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4B3C542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265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9E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198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9A7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B958B3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FA374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7F69E2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8C8A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B277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9D8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AA8D2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512E32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1E68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8F8C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FB77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227C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F8B9B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A14C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0D05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9BF1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8059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3CF95123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D74B" w14:textId="77777777" w:rsidR="00C6002F" w:rsidRDefault="00C6002F">
      <w:r>
        <w:separator/>
      </w:r>
    </w:p>
    <w:p w14:paraId="0FA34917" w14:textId="77777777" w:rsidR="00C6002F" w:rsidRDefault="00C6002F"/>
  </w:endnote>
  <w:endnote w:type="continuationSeparator" w:id="0">
    <w:p w14:paraId="23CC1A95" w14:textId="77777777" w:rsidR="00C6002F" w:rsidRDefault="00C6002F">
      <w:r>
        <w:continuationSeparator/>
      </w:r>
    </w:p>
    <w:p w14:paraId="68249447" w14:textId="77777777" w:rsidR="00C6002F" w:rsidRDefault="00C60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09CF" w14:textId="4125D4A5" w:rsidR="00062768" w:rsidRDefault="003F3B91" w:rsidP="0008018B">
    <w:pPr>
      <w:pStyle w:val="ContinuationFooter"/>
    </w:pPr>
    <w:fldSimple w:instr="FILENAME   \* MERGEFORMAT">
      <w:r>
        <w:t>MSA Level 4 - FacultyAccountant-ORCdocx.docx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8E20E3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2048" w14:textId="77777777" w:rsidR="00C6002F" w:rsidRDefault="00C6002F">
      <w:r>
        <w:separator/>
      </w:r>
    </w:p>
    <w:p w14:paraId="1FED3B9B" w14:textId="77777777" w:rsidR="00C6002F" w:rsidRDefault="00C6002F"/>
  </w:footnote>
  <w:footnote w:type="continuationSeparator" w:id="0">
    <w:p w14:paraId="0BECC682" w14:textId="77777777" w:rsidR="00C6002F" w:rsidRDefault="00C6002F">
      <w:r>
        <w:continuationSeparator/>
      </w:r>
    </w:p>
    <w:p w14:paraId="15881BF5" w14:textId="77777777" w:rsidR="00C6002F" w:rsidRDefault="00C60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71BD1376" w14:textId="77777777" w:rsidTr="246F679C">
      <w:trPr>
        <w:trHeight w:hRule="exact" w:val="227"/>
      </w:trPr>
      <w:tc>
        <w:tcPr>
          <w:tcW w:w="9639" w:type="dxa"/>
        </w:tcPr>
        <w:p w14:paraId="782655F8" w14:textId="77777777" w:rsidR="00062768" w:rsidRDefault="00062768" w:rsidP="0029789A">
          <w:pPr>
            <w:pStyle w:val="Header"/>
          </w:pPr>
        </w:p>
      </w:tc>
    </w:tr>
    <w:tr w:rsidR="00062768" w14:paraId="12489DB5" w14:textId="77777777" w:rsidTr="246F679C">
      <w:trPr>
        <w:trHeight w:val="1183"/>
      </w:trPr>
      <w:tc>
        <w:tcPr>
          <w:tcW w:w="9639" w:type="dxa"/>
        </w:tcPr>
        <w:p w14:paraId="7DA0862E" w14:textId="77777777" w:rsidR="00062768" w:rsidRDefault="246F679C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2F3A48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D6DA23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7B7B18B9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25099527">
    <w:abstractNumId w:val="17"/>
  </w:num>
  <w:num w:numId="2" w16cid:durableId="1520700875">
    <w:abstractNumId w:val="0"/>
  </w:num>
  <w:num w:numId="3" w16cid:durableId="1869683909">
    <w:abstractNumId w:val="13"/>
  </w:num>
  <w:num w:numId="4" w16cid:durableId="231089553">
    <w:abstractNumId w:val="9"/>
  </w:num>
  <w:num w:numId="5" w16cid:durableId="1785686153">
    <w:abstractNumId w:val="10"/>
  </w:num>
  <w:num w:numId="6" w16cid:durableId="66076608">
    <w:abstractNumId w:val="7"/>
  </w:num>
  <w:num w:numId="7" w16cid:durableId="381101905">
    <w:abstractNumId w:val="3"/>
  </w:num>
  <w:num w:numId="8" w16cid:durableId="871454672">
    <w:abstractNumId w:val="5"/>
  </w:num>
  <w:num w:numId="9" w16cid:durableId="599335638">
    <w:abstractNumId w:val="1"/>
  </w:num>
  <w:num w:numId="10" w16cid:durableId="717095160">
    <w:abstractNumId w:val="8"/>
  </w:num>
  <w:num w:numId="11" w16cid:durableId="1469200645">
    <w:abstractNumId w:val="4"/>
  </w:num>
  <w:num w:numId="12" w16cid:durableId="463237408">
    <w:abstractNumId w:val="14"/>
  </w:num>
  <w:num w:numId="13" w16cid:durableId="351612925">
    <w:abstractNumId w:val="15"/>
  </w:num>
  <w:num w:numId="14" w16cid:durableId="692221761">
    <w:abstractNumId w:val="6"/>
  </w:num>
  <w:num w:numId="15" w16cid:durableId="68239136">
    <w:abstractNumId w:val="2"/>
  </w:num>
  <w:num w:numId="16" w16cid:durableId="1727214152">
    <w:abstractNumId w:val="11"/>
  </w:num>
  <w:num w:numId="17" w16cid:durableId="729111361">
    <w:abstractNumId w:val="12"/>
  </w:num>
  <w:num w:numId="18" w16cid:durableId="199906808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998"/>
    <w:rsid w:val="00013C10"/>
    <w:rsid w:val="00015087"/>
    <w:rsid w:val="0005274A"/>
    <w:rsid w:val="00057DE4"/>
    <w:rsid w:val="00062768"/>
    <w:rsid w:val="00063081"/>
    <w:rsid w:val="00071653"/>
    <w:rsid w:val="0008018B"/>
    <w:rsid w:val="00081A31"/>
    <w:rsid w:val="000824F4"/>
    <w:rsid w:val="0009085A"/>
    <w:rsid w:val="000978E8"/>
    <w:rsid w:val="00097EAD"/>
    <w:rsid w:val="000B1DED"/>
    <w:rsid w:val="000B4E5A"/>
    <w:rsid w:val="000F44AC"/>
    <w:rsid w:val="00102BCB"/>
    <w:rsid w:val="0012209D"/>
    <w:rsid w:val="00131C75"/>
    <w:rsid w:val="001532E2"/>
    <w:rsid w:val="00154FFD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205458"/>
    <w:rsid w:val="00205965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F3B91"/>
    <w:rsid w:val="0040423A"/>
    <w:rsid w:val="004202BF"/>
    <w:rsid w:val="004263FE"/>
    <w:rsid w:val="00463797"/>
    <w:rsid w:val="00467596"/>
    <w:rsid w:val="00474D00"/>
    <w:rsid w:val="00491444"/>
    <w:rsid w:val="004B2A50"/>
    <w:rsid w:val="004C0252"/>
    <w:rsid w:val="004D3FCF"/>
    <w:rsid w:val="0051744C"/>
    <w:rsid w:val="005220B4"/>
    <w:rsid w:val="00524005"/>
    <w:rsid w:val="00537FDC"/>
    <w:rsid w:val="00541CE0"/>
    <w:rsid w:val="005534E1"/>
    <w:rsid w:val="00573487"/>
    <w:rsid w:val="00580CBF"/>
    <w:rsid w:val="005907B3"/>
    <w:rsid w:val="00594407"/>
    <w:rsid w:val="005949FA"/>
    <w:rsid w:val="005D44D1"/>
    <w:rsid w:val="00601F61"/>
    <w:rsid w:val="0061194C"/>
    <w:rsid w:val="00617FAD"/>
    <w:rsid w:val="006220D7"/>
    <w:rsid w:val="006249FD"/>
    <w:rsid w:val="0063674D"/>
    <w:rsid w:val="00651280"/>
    <w:rsid w:val="006524DF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B1ED7"/>
    <w:rsid w:val="007C22CC"/>
    <w:rsid w:val="007C6FAA"/>
    <w:rsid w:val="007D195F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61525"/>
    <w:rsid w:val="00876272"/>
    <w:rsid w:val="00883499"/>
    <w:rsid w:val="00885FD1"/>
    <w:rsid w:val="008961F9"/>
    <w:rsid w:val="008A40AF"/>
    <w:rsid w:val="008D52C9"/>
    <w:rsid w:val="008E20E3"/>
    <w:rsid w:val="008F03C7"/>
    <w:rsid w:val="00902E28"/>
    <w:rsid w:val="00904EE5"/>
    <w:rsid w:val="009064A9"/>
    <w:rsid w:val="00926723"/>
    <w:rsid w:val="009419A4"/>
    <w:rsid w:val="00945F4B"/>
    <w:rsid w:val="009464AF"/>
    <w:rsid w:val="00954E47"/>
    <w:rsid w:val="00965BFB"/>
    <w:rsid w:val="009705E5"/>
    <w:rsid w:val="00970E28"/>
    <w:rsid w:val="0098120F"/>
    <w:rsid w:val="00996476"/>
    <w:rsid w:val="009A60B7"/>
    <w:rsid w:val="00A021B7"/>
    <w:rsid w:val="00A131D9"/>
    <w:rsid w:val="00A14888"/>
    <w:rsid w:val="00A23226"/>
    <w:rsid w:val="00A34296"/>
    <w:rsid w:val="00A427E2"/>
    <w:rsid w:val="00A521A9"/>
    <w:rsid w:val="00A63433"/>
    <w:rsid w:val="00A7244A"/>
    <w:rsid w:val="00A925C0"/>
    <w:rsid w:val="00AA3CB5"/>
    <w:rsid w:val="00AA658C"/>
    <w:rsid w:val="00AB47D6"/>
    <w:rsid w:val="00AB4D17"/>
    <w:rsid w:val="00AC2B17"/>
    <w:rsid w:val="00AE1CA0"/>
    <w:rsid w:val="00AE39DC"/>
    <w:rsid w:val="00AE4DC4"/>
    <w:rsid w:val="00B02F38"/>
    <w:rsid w:val="00B31792"/>
    <w:rsid w:val="00B430BB"/>
    <w:rsid w:val="00B84C12"/>
    <w:rsid w:val="00BB4A42"/>
    <w:rsid w:val="00BB7845"/>
    <w:rsid w:val="00BC7986"/>
    <w:rsid w:val="00BD2633"/>
    <w:rsid w:val="00BF1CC6"/>
    <w:rsid w:val="00C262BD"/>
    <w:rsid w:val="00C31B06"/>
    <w:rsid w:val="00C6002F"/>
    <w:rsid w:val="00C907D0"/>
    <w:rsid w:val="00CB1F23"/>
    <w:rsid w:val="00CD04F0"/>
    <w:rsid w:val="00CD79C3"/>
    <w:rsid w:val="00CE3A26"/>
    <w:rsid w:val="00D161FF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C2339"/>
    <w:rsid w:val="00DE553C"/>
    <w:rsid w:val="00E01106"/>
    <w:rsid w:val="00E25775"/>
    <w:rsid w:val="00E264FD"/>
    <w:rsid w:val="00E363B8"/>
    <w:rsid w:val="00E63AC1"/>
    <w:rsid w:val="00E6420E"/>
    <w:rsid w:val="00E96015"/>
    <w:rsid w:val="00EA5F3F"/>
    <w:rsid w:val="00EB589D"/>
    <w:rsid w:val="00EB6693"/>
    <w:rsid w:val="00ED2E52"/>
    <w:rsid w:val="00EE13FB"/>
    <w:rsid w:val="00F01EA0"/>
    <w:rsid w:val="00F135E0"/>
    <w:rsid w:val="00F378D2"/>
    <w:rsid w:val="00F7576F"/>
    <w:rsid w:val="00F84583"/>
    <w:rsid w:val="00F85DED"/>
    <w:rsid w:val="00F90F90"/>
    <w:rsid w:val="00FB6BA0"/>
    <w:rsid w:val="00FB7297"/>
    <w:rsid w:val="00FC2ADA"/>
    <w:rsid w:val="00FF140B"/>
    <w:rsid w:val="00FF246F"/>
    <w:rsid w:val="13C40F6A"/>
    <w:rsid w:val="246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30E317"/>
  <w15:docId w15:val="{2451FB8D-31BC-45D2-A37C-4AEE83E5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AA658C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48219EBBF664E8F14BB6C685B5A9E" ma:contentTypeVersion="13" ma:contentTypeDescription="Create a new document." ma:contentTypeScope="" ma:versionID="3691a4942ef3fc5ec1c5e4d18040a828">
  <xsd:schema xmlns:xsd="http://www.w3.org/2001/XMLSchema" xmlns:xs="http://www.w3.org/2001/XMLSchema" xmlns:p="http://schemas.microsoft.com/office/2006/metadata/properties" xmlns:ns2="15552dd0-8e9f-4529-8583-bb9d15906ff8" xmlns:ns3="3a5876ff-ebee-4689-9885-a67e46027ce0" targetNamespace="http://schemas.microsoft.com/office/2006/metadata/properties" ma:root="true" ma:fieldsID="8be05db0c9bce00b2d51f0371ccd29fd" ns2:_="" ns3:_="">
    <xsd:import namespace="15552dd0-8e9f-4529-8583-bb9d15906ff8"/>
    <xsd:import namespace="3a5876ff-ebee-4689-9885-a67e4602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2dd0-8e9f-4529-8583-bb9d15906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6ff-ebee-4689-9885-a67e4602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552dd0-8e9f-4529-8583-bb9d15906f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87F8-AC95-487B-B4B7-1775E10E3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52dd0-8e9f-4529-8583-bb9d15906ff8"/>
    <ds:schemaRef ds:uri="3a5876ff-ebee-4689-9885-a67e4602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15552dd0-8e9f-4529-8583-bb9d15906ff8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2BC67-768F-4808-8D4E-ABE78301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30</TotalTime>
  <Pages>4</Pages>
  <Words>862</Words>
  <Characters>5333</Characters>
  <Application>Microsoft Office Word</Application>
  <DocSecurity>0</DocSecurity>
  <Lines>44</Lines>
  <Paragraphs>12</Paragraphs>
  <ScaleCrop>false</ScaleCrop>
  <Company>Southampton University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Ardel Richardson</cp:lastModifiedBy>
  <cp:revision>5</cp:revision>
  <cp:lastPrinted>2017-02-16T09:50:00Z</cp:lastPrinted>
  <dcterms:created xsi:type="dcterms:W3CDTF">2024-09-19T16:49:00Z</dcterms:created>
  <dcterms:modified xsi:type="dcterms:W3CDTF">2025-05-30T10:16:00Z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0x01010033948219EBBF664E8F14BB6C685B5A9E</vt:lpwstr>
  </property>
  <property fmtid="{D5CDD505-2E9C-101B-9397-08002B2CF9AE}" pid="3" name="_NewReviewCycle">
    <vt:lpwstr/>
  </property>
</Properties>
</file>